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48AA9">
      <w:pPr>
        <w:pStyle w:val="20"/>
        <w:tabs>
          <w:tab w:val="left" w:pos="1920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Заключение об оценке проекта акта (экспертизе акта)</w:t>
      </w:r>
    </w:p>
    <w:p w14:paraId="7646EA59">
      <w:pPr>
        <w:pStyle w:val="20"/>
        <w:jc w:val="center"/>
        <w:rPr>
          <w:rFonts w:ascii="Times New Roman" w:hAnsi="Times New Roman" w:cs="Times New Roman"/>
          <w:sz w:val="24"/>
          <w:szCs w:val="24"/>
        </w:rPr>
      </w:pPr>
    </w:p>
    <w:p w14:paraId="1D111164">
      <w:pPr>
        <w:pStyle w:val="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Общие сведения:</w:t>
      </w:r>
    </w:p>
    <w:p w14:paraId="0FB14343">
      <w:pPr>
        <w:pStyle w:val="20"/>
        <w:rPr>
          <w:rFonts w:ascii="Times New Roman" w:hAnsi="Times New Roman" w:cs="Times New Roman"/>
          <w:sz w:val="24"/>
          <w:szCs w:val="24"/>
        </w:rPr>
      </w:pPr>
    </w:p>
    <w:p w14:paraId="065D06F1">
      <w:pPr>
        <w:pStyle w:val="20"/>
        <w:jc w:val="both"/>
        <w:rPr>
          <w:rFonts w:ascii="Times New Roman" w:hAnsi="Times New Roman" w:cs="Times New Roman"/>
          <w:sz w:val="26"/>
          <w:szCs w:val="26"/>
          <w:u w:val="non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Регулирующий орган: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none"/>
        </w:rPr>
        <w:t>Отдел малого предпринимательства и потребительского рынка</w:t>
      </w:r>
      <w:r>
        <w:rPr>
          <w:rFonts w:hint="default" w:ascii="Times New Roman" w:hAnsi="Times New Roman" w:cs="Times New Roman"/>
          <w:sz w:val="26"/>
          <w:szCs w:val="26"/>
          <w:u w:val="none"/>
          <w:lang w:val="ru-RU"/>
        </w:rPr>
        <w:t xml:space="preserve"> управления экономического развития, торговли и предпринимательства</w:t>
      </w:r>
      <w:r>
        <w:rPr>
          <w:rFonts w:ascii="Times New Roman" w:hAnsi="Times New Roman" w:cs="Times New Roman"/>
          <w:sz w:val="26"/>
          <w:szCs w:val="26"/>
          <w:u w:val="none"/>
        </w:rPr>
        <w:t xml:space="preserve"> администрации Богородского муниципального района Нижегородской области</w:t>
      </w:r>
    </w:p>
    <w:p w14:paraId="187210D1">
      <w:pPr>
        <w:pStyle w:val="20"/>
        <w:jc w:val="both"/>
        <w:rPr>
          <w:rFonts w:ascii="Times New Roman" w:hAnsi="Times New Roman" w:cs="Times New Roman"/>
          <w:sz w:val="26"/>
          <w:szCs w:val="26"/>
          <w:u w:val="none"/>
        </w:rPr>
      </w:pPr>
    </w:p>
    <w:p w14:paraId="6355920E">
      <w:pPr>
        <w:ind w:firstLine="708"/>
        <w:jc w:val="both"/>
        <w:rPr>
          <w:rFonts w:hint="default"/>
          <w:sz w:val="26"/>
          <w:szCs w:val="26"/>
          <w:lang w:val="ru-RU"/>
        </w:rPr>
      </w:pPr>
      <w:r>
        <w:rPr>
          <w:sz w:val="26"/>
          <w:szCs w:val="26"/>
          <w:u w:val="single"/>
        </w:rPr>
        <w:t>Наименование регулирующего акта</w:t>
      </w:r>
      <w:r>
        <w:rPr>
          <w:sz w:val="26"/>
          <w:szCs w:val="26"/>
        </w:rPr>
        <w:t>:</w:t>
      </w:r>
      <w:r>
        <w:rPr>
          <w:u w:val="none"/>
        </w:rPr>
        <w:t xml:space="preserve"> Постановление администрации Богородского муниципального</w:t>
      </w:r>
      <w:r>
        <w:rPr>
          <w:rFonts w:hint="default"/>
          <w:u w:val="none"/>
          <w:lang w:val="ru-RU"/>
        </w:rPr>
        <w:t xml:space="preserve"> </w:t>
      </w:r>
      <w:r>
        <w:rPr>
          <w:u w:val="none"/>
          <w:lang w:val="ru-RU"/>
        </w:rPr>
        <w:t>округа</w:t>
      </w:r>
      <w:r>
        <w:rPr>
          <w:u w:val="none"/>
        </w:rPr>
        <w:t xml:space="preserve"> Нижегородской области </w:t>
      </w:r>
      <w:r>
        <w:rPr>
          <w:rFonts w:cs="Times New Roman"/>
          <w:b w:val="0"/>
          <w:bCs w:val="0"/>
          <w:color w:val="000000"/>
          <w:sz w:val="26"/>
          <w:szCs w:val="26"/>
          <w:u w:val="none"/>
          <w:lang w:val="ru-RU"/>
        </w:rPr>
        <w:t>«О</w:t>
      </w:r>
      <w:r>
        <w:rPr>
          <w:rFonts w:hint="default" w:cs="Times New Roman"/>
          <w:b w:val="0"/>
          <w:bCs w:val="0"/>
          <w:color w:val="000000"/>
          <w:sz w:val="26"/>
          <w:szCs w:val="26"/>
          <w:u w:val="none"/>
          <w:lang w:val="ru-RU"/>
        </w:rPr>
        <w:t xml:space="preserve"> внесении изменений в Схему размещения нестационарных торговых об</w:t>
      </w:r>
      <w:r>
        <w:rPr>
          <w:rFonts w:hint="default" w:cs="Times New Roman"/>
          <w:b w:val="0"/>
          <w:bCs w:val="0"/>
          <w:color w:val="000000"/>
          <w:sz w:val="26"/>
          <w:szCs w:val="26"/>
          <w:lang w:val="ru-RU"/>
        </w:rPr>
        <w:t>ъектов на территории Богородского муниципального округа Нижегородской области, утвержденную постановлением администрации Богородского муниципального округа Нижегородской области от 30.04.2021 № 1348».</w:t>
      </w:r>
    </w:p>
    <w:p w14:paraId="5173A02D">
      <w:pPr>
        <w:pStyle w:val="20"/>
        <w:jc w:val="center"/>
        <w:rPr>
          <w:rFonts w:ascii="Times New Roman" w:hAnsi="Times New Roman" w:cs="Times New Roman"/>
          <w:sz w:val="26"/>
          <w:szCs w:val="26"/>
        </w:rPr>
      </w:pPr>
    </w:p>
    <w:p w14:paraId="6C8FA839">
      <w:pPr>
        <w:pStyle w:val="20"/>
        <w:numPr>
          <w:ilvl w:val="0"/>
          <w:numId w:val="1"/>
        </w:num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Описание существующей проблемы:</w:t>
      </w:r>
    </w:p>
    <w:p w14:paraId="35D05787">
      <w:pPr>
        <w:pStyle w:val="20"/>
        <w:numPr>
          <w:ilvl w:val="0"/>
          <w:numId w:val="0"/>
        </w:numPr>
        <w:jc w:val="both"/>
        <w:rPr>
          <w:rFonts w:ascii="Times New Roman" w:hAnsi="Times New Roman" w:cs="Times New Roman"/>
          <w:sz w:val="26"/>
          <w:szCs w:val="26"/>
        </w:rPr>
      </w:pPr>
    </w:p>
    <w:p w14:paraId="20E178F3">
      <w:pPr>
        <w:widowControl w:val="0"/>
        <w:autoSpaceDE w:val="0"/>
        <w:autoSpaceDN w:val="0"/>
        <w:adjustRightInd w:val="0"/>
        <w:ind w:firstLine="708" w:firstLineChars="0"/>
        <w:jc w:val="both"/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u w:val="single"/>
        </w:rPr>
        <w:t>Причины муниципального вмешательства (На решение какой проблемы направлено рассматриваемое муниципальное регулирование?):</w:t>
      </w:r>
      <w:r>
        <w:rPr>
          <w:rFonts w:hint="default" w:ascii="Times New Roman" w:hAnsi="Times New Roman" w:cs="Times New Roman"/>
          <w:sz w:val="26"/>
          <w:szCs w:val="26"/>
          <w:u w:val="none"/>
          <w:lang w:val="ru-RU"/>
        </w:rPr>
        <w:t xml:space="preserve"> </w:t>
      </w:r>
      <w:r>
        <w:rPr>
          <w:sz w:val="26"/>
          <w:szCs w:val="26"/>
          <w:highlight w:val="none"/>
          <w:u w:val="none"/>
          <w:lang w:val="ru-RU"/>
        </w:rPr>
        <w:t>Корректировка</w:t>
      </w:r>
      <w:r>
        <w:rPr>
          <w:rFonts w:hint="default"/>
          <w:sz w:val="26"/>
          <w:szCs w:val="26"/>
          <w:highlight w:val="none"/>
          <w:u w:val="none"/>
          <w:lang w:val="ru-RU"/>
        </w:rPr>
        <w:t xml:space="preserve"> действующей схемы размещения нестационарных торговых объектов в связи с заявлениями хозяйствующих субъектов являющихся сторонами по договорам.</w:t>
      </w:r>
    </w:p>
    <w:p w14:paraId="2A925A7B">
      <w:pPr>
        <w:pStyle w:val="20"/>
        <w:jc w:val="both"/>
        <w:rPr>
          <w:rFonts w:ascii="Times New Roman" w:hAnsi="Times New Roman" w:cs="Times New Roman"/>
          <w:sz w:val="26"/>
          <w:szCs w:val="26"/>
        </w:rPr>
      </w:pPr>
    </w:p>
    <w:p w14:paraId="6F61E0C3">
      <w:pPr>
        <w:pStyle w:val="20"/>
        <w:ind w:firstLine="708" w:firstLineChars="0"/>
        <w:jc w:val="both"/>
        <w:rPr>
          <w:rFonts w:hint="default" w:ascii="Times New Roman" w:hAnsi="Times New Roman" w:cs="Times New Roman"/>
          <w:sz w:val="26"/>
          <w:szCs w:val="26"/>
          <w:u w:val="single"/>
          <w:lang w:val="ru-RU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Цель введения акта: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none"/>
          <w:lang w:val="ru-RU"/>
        </w:rPr>
        <w:t>Реализация</w:t>
      </w:r>
      <w:r>
        <w:rPr>
          <w:rFonts w:hint="default" w:ascii="Times New Roman" w:hAnsi="Times New Roman" w:cs="Times New Roman"/>
          <w:sz w:val="26"/>
          <w:szCs w:val="26"/>
          <w:u w:val="none"/>
          <w:lang w:val="ru-RU"/>
        </w:rPr>
        <w:t xml:space="preserve"> полномочий органов местного самоуправления, направленных на создание условий по обеспечению жителей Богородского муниципального округа Нижегородской области услугами торговли.</w:t>
      </w:r>
    </w:p>
    <w:p w14:paraId="6DB5B3C9">
      <w:pPr>
        <w:numPr>
          <w:ilvl w:val="0"/>
          <w:numId w:val="0"/>
        </w:numPr>
        <w:ind w:firstLine="708"/>
        <w:jc w:val="both"/>
        <w:outlineLvl w:val="0"/>
        <w:rPr>
          <w:sz w:val="26"/>
          <w:szCs w:val="26"/>
          <w:u w:val="single"/>
        </w:rPr>
      </w:pPr>
    </w:p>
    <w:p w14:paraId="13D50E32">
      <w:pPr>
        <w:numPr>
          <w:ilvl w:val="0"/>
          <w:numId w:val="0"/>
        </w:numPr>
        <w:ind w:firstLine="708"/>
        <w:jc w:val="both"/>
        <w:outlineLvl w:val="0"/>
        <w:rPr>
          <w:rFonts w:hint="default"/>
          <w:u w:val="none"/>
          <w:lang w:val="ru-RU"/>
        </w:rPr>
      </w:pPr>
      <w:r>
        <w:rPr>
          <w:sz w:val="26"/>
          <w:szCs w:val="26"/>
          <w:u w:val="single"/>
        </w:rPr>
        <w:t>Риски, связанные с текущей ситуацией</w:t>
      </w:r>
      <w:r>
        <w:rPr>
          <w:sz w:val="26"/>
          <w:szCs w:val="26"/>
          <w:u w:val="none"/>
        </w:rPr>
        <w:t xml:space="preserve">: </w:t>
      </w:r>
      <w:r>
        <w:rPr>
          <w:sz w:val="26"/>
          <w:szCs w:val="26"/>
          <w:u w:val="none"/>
          <w:lang w:val="ru-RU"/>
        </w:rPr>
        <w:t>Создание</w:t>
      </w:r>
      <w:r>
        <w:rPr>
          <w:rFonts w:hint="default"/>
          <w:sz w:val="26"/>
          <w:szCs w:val="26"/>
          <w:u w:val="none"/>
          <w:lang w:val="ru-RU"/>
        </w:rPr>
        <w:t xml:space="preserve"> административных барьеров для осуществления предпринимательской деятельности.</w:t>
      </w:r>
    </w:p>
    <w:p w14:paraId="55F70F26">
      <w:pPr>
        <w:pStyle w:val="20"/>
        <w:jc w:val="both"/>
        <w:rPr>
          <w:rFonts w:ascii="Times New Roman" w:hAnsi="Times New Roman" w:cs="Times New Roman"/>
          <w:sz w:val="26"/>
          <w:szCs w:val="26"/>
        </w:rPr>
      </w:pPr>
    </w:p>
    <w:p w14:paraId="43659A2E">
      <w:pPr>
        <w:numPr>
          <w:ilvl w:val="0"/>
          <w:numId w:val="0"/>
        </w:numPr>
        <w:ind w:firstLine="708"/>
        <w:jc w:val="both"/>
        <w:outlineLvl w:val="0"/>
        <w:rPr>
          <w:rFonts w:hint="default"/>
          <w:u w:val="none"/>
          <w:lang w:val="ru-RU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Последствия, если никаких действий не будет предпринято: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sz w:val="26"/>
          <w:szCs w:val="26"/>
          <w:u w:val="none"/>
          <w:lang w:val="ru-RU"/>
        </w:rPr>
        <w:t>Ограничение</w:t>
      </w:r>
      <w:r>
        <w:rPr>
          <w:rFonts w:hint="default"/>
          <w:sz w:val="26"/>
          <w:szCs w:val="26"/>
          <w:u w:val="none"/>
          <w:lang w:val="ru-RU"/>
        </w:rPr>
        <w:t xml:space="preserve"> деятельности субъектов предпринимательства, связанной с размещением нестационарных торговых объектов.</w:t>
      </w:r>
    </w:p>
    <w:p w14:paraId="6180272D">
      <w:pPr>
        <w:pStyle w:val="20"/>
        <w:ind w:firstLine="708" w:firstLineChars="0"/>
        <w:jc w:val="both"/>
        <w:rPr>
          <w:rFonts w:hint="default" w:ascii="Times New Roman" w:hAnsi="Times New Roman" w:cs="Times New Roman"/>
          <w:sz w:val="26"/>
          <w:szCs w:val="26"/>
          <w:u w:val="none"/>
          <w:lang w:val="ru-RU"/>
        </w:rPr>
      </w:pPr>
    </w:p>
    <w:p w14:paraId="6CF4FD5B">
      <w:pPr>
        <w:ind w:firstLine="540"/>
        <w:jc w:val="both"/>
        <w:textAlignment w:val="top"/>
        <w:rPr>
          <w:rFonts w:hint="default"/>
          <w:sz w:val="26"/>
          <w:szCs w:val="26"/>
          <w:u w:val="single"/>
          <w:lang w:val="ru-RU"/>
        </w:rPr>
      </w:pPr>
    </w:p>
    <w:p w14:paraId="096783A3">
      <w:pPr>
        <w:pStyle w:val="20"/>
        <w:jc w:val="both"/>
        <w:rPr>
          <w:rFonts w:hint="default"/>
          <w:u w:val="single"/>
          <w:lang w:val="ru-RU"/>
        </w:rPr>
      </w:pPr>
    </w:p>
    <w:p w14:paraId="1F629093">
      <w:pPr>
        <w:widowControl w:val="0"/>
        <w:autoSpaceDE w:val="0"/>
        <w:autoSpaceDN w:val="0"/>
        <w:adjustRightInd w:val="0"/>
        <w:ind w:firstLine="540"/>
        <w:jc w:val="both"/>
        <w:rPr>
          <w:rFonts w:hint="default" w:ascii="Times New Roman" w:hAnsi="Times New Roman" w:cs="Times New Roman"/>
          <w:sz w:val="26"/>
          <w:szCs w:val="26"/>
          <w:u w:val="non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Социальные группы, экономические сектора или территории, на которые оказывается воздействие</w:t>
      </w:r>
      <w:r>
        <w:rPr>
          <w:rFonts w:ascii="Times New Roman" w:hAnsi="Times New Roman" w:cs="Times New Roman"/>
          <w:sz w:val="26"/>
          <w:szCs w:val="26"/>
          <w:u w:val="none"/>
        </w:rPr>
        <w:t xml:space="preserve">: </w:t>
      </w:r>
      <w:r>
        <w:rPr>
          <w:rFonts w:hint="default" w:cs="Times New Roman"/>
          <w:sz w:val="26"/>
          <w:szCs w:val="26"/>
          <w:u w:val="none"/>
          <w:lang w:val="ru-RU"/>
        </w:rPr>
        <w:t xml:space="preserve">Юридические лица, индивидуальные предприниматели, физические лица не являющиеся индивидуальными предпринимателями </w:t>
      </w:r>
      <w:r>
        <w:rPr>
          <w:rFonts w:hint="default" w:ascii="Times New Roman" w:hAnsi="Times New Roman" w:cs="Times New Roman"/>
          <w:b w:val="0"/>
          <w:i w:val="0"/>
          <w:strike w:val="0"/>
          <w:dstrike w:val="0"/>
          <w:color w:val="000000"/>
          <w:sz w:val="26"/>
          <w:szCs w:val="26"/>
          <w:highlight w:val="none"/>
          <w:u w:val="none"/>
        </w:rPr>
        <w:t>применяющи</w:t>
      </w:r>
      <w:r>
        <w:rPr>
          <w:rFonts w:hint="default" w:ascii="Times New Roman" w:hAnsi="Times New Roman" w:cs="Times New Roman"/>
          <w:b w:val="0"/>
          <w:i w:val="0"/>
          <w:strike w:val="0"/>
          <w:dstrike w:val="0"/>
          <w:color w:val="000000"/>
          <w:sz w:val="26"/>
          <w:szCs w:val="26"/>
          <w:highlight w:val="none"/>
          <w:u w:val="none"/>
          <w:lang w:val="ru-RU"/>
        </w:rPr>
        <w:t>е</w:t>
      </w:r>
      <w:r>
        <w:rPr>
          <w:rFonts w:hint="default" w:ascii="Times New Roman" w:hAnsi="Times New Roman" w:cs="Times New Roman"/>
          <w:b w:val="0"/>
          <w:i w:val="0"/>
          <w:strike w:val="0"/>
          <w:dstrike w:val="0"/>
          <w:color w:val="000000"/>
          <w:sz w:val="26"/>
          <w:szCs w:val="26"/>
          <w:highlight w:val="none"/>
          <w:u w:val="none"/>
        </w:rPr>
        <w:t xml:space="preserve"> специальный налоговый режим </w:t>
      </w:r>
      <w:r>
        <w:rPr>
          <w:rFonts w:hint="default" w:ascii="Times New Roman" w:hAnsi="Times New Roman" w:cs="Times New Roman"/>
          <w:b w:val="0"/>
          <w:i w:val="0"/>
          <w:strike w:val="0"/>
          <w:dstrike w:val="0"/>
          <w:color w:val="000000"/>
          <w:sz w:val="26"/>
          <w:szCs w:val="26"/>
          <w:highlight w:val="none"/>
          <w:u w:val="none"/>
          <w:lang w:val="ru-RU"/>
        </w:rPr>
        <w:t>«</w:t>
      </w:r>
      <w:r>
        <w:rPr>
          <w:rFonts w:hint="default" w:ascii="Times New Roman" w:hAnsi="Times New Roman" w:cs="Times New Roman"/>
          <w:b w:val="0"/>
          <w:i w:val="0"/>
          <w:strike w:val="0"/>
          <w:dstrike w:val="0"/>
          <w:color w:val="000000"/>
          <w:sz w:val="26"/>
          <w:szCs w:val="26"/>
          <w:highlight w:val="none"/>
          <w:u w:val="none"/>
        </w:rPr>
        <w:t>Налог на профессиональный доход</w:t>
      </w:r>
      <w:r>
        <w:rPr>
          <w:rFonts w:hint="default" w:ascii="Times New Roman" w:hAnsi="Times New Roman" w:cs="Times New Roman"/>
          <w:b w:val="0"/>
          <w:i w:val="0"/>
          <w:strike w:val="0"/>
          <w:dstrike w:val="0"/>
          <w:color w:val="000000"/>
          <w:sz w:val="26"/>
          <w:szCs w:val="26"/>
          <w:highlight w:val="none"/>
          <w:u w:val="none"/>
          <w:lang w:val="ru-RU"/>
        </w:rPr>
        <w:t>»</w:t>
      </w:r>
      <w:r>
        <w:rPr>
          <w:rFonts w:hint="default" w:ascii="Times New Roman" w:hAnsi="Times New Roman" w:cs="Times New Roman"/>
          <w:b w:val="0"/>
          <w:i w:val="0"/>
          <w:strike w:val="0"/>
          <w:dstrike w:val="0"/>
          <w:color w:val="000000"/>
          <w:sz w:val="26"/>
          <w:szCs w:val="26"/>
          <w:highlight w:val="none"/>
          <w:u w:val="none"/>
        </w:rPr>
        <w:t xml:space="preserve">, в течение срока проведения эксперимента, установленного Федеральным законом от 27 ноября 2018 года № 422-ФЗ "О проведении эксперимента по установлению специального налогового режима </w:t>
      </w:r>
      <w:r>
        <w:rPr>
          <w:rFonts w:hint="default" w:ascii="Times New Roman" w:hAnsi="Times New Roman" w:cs="Times New Roman"/>
          <w:b w:val="0"/>
          <w:i w:val="0"/>
          <w:strike w:val="0"/>
          <w:dstrike w:val="0"/>
          <w:color w:val="000000"/>
          <w:sz w:val="26"/>
          <w:szCs w:val="26"/>
          <w:highlight w:val="none"/>
          <w:u w:val="none"/>
          <w:lang w:val="ru-RU"/>
        </w:rPr>
        <w:t>«</w:t>
      </w:r>
      <w:r>
        <w:rPr>
          <w:rFonts w:hint="default" w:ascii="Times New Roman" w:hAnsi="Times New Roman" w:cs="Times New Roman"/>
          <w:b w:val="0"/>
          <w:i w:val="0"/>
          <w:strike w:val="0"/>
          <w:dstrike w:val="0"/>
          <w:color w:val="000000"/>
          <w:sz w:val="26"/>
          <w:szCs w:val="26"/>
          <w:highlight w:val="none"/>
          <w:u w:val="none"/>
        </w:rPr>
        <w:t>Налог на профессиональный доход</w:t>
      </w:r>
      <w:r>
        <w:rPr>
          <w:rFonts w:hint="default" w:ascii="Times New Roman" w:hAnsi="Times New Roman" w:cs="Times New Roman"/>
          <w:b w:val="0"/>
          <w:i w:val="0"/>
          <w:strike w:val="0"/>
          <w:dstrike w:val="0"/>
          <w:color w:val="000000"/>
          <w:sz w:val="26"/>
          <w:szCs w:val="26"/>
          <w:highlight w:val="none"/>
          <w:u w:val="none"/>
          <w:lang w:val="ru-RU"/>
        </w:rPr>
        <w:t>»</w:t>
      </w:r>
      <w:r>
        <w:rPr>
          <w:rFonts w:hint="default" w:ascii="Times New Roman" w:hAnsi="Times New Roman" w:cs="Times New Roman"/>
          <w:sz w:val="26"/>
          <w:szCs w:val="26"/>
          <w:u w:val="none"/>
        </w:rPr>
        <w:t>, осуществляющие деятельность посредством размещения нестационарных торговых объектов.</w:t>
      </w:r>
    </w:p>
    <w:p w14:paraId="0031AA3C">
      <w:pPr>
        <w:pStyle w:val="20"/>
        <w:jc w:val="both"/>
      </w:pPr>
    </w:p>
    <w:p w14:paraId="055938F6">
      <w:pPr>
        <w:pStyle w:val="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Цели регулирования:</w:t>
      </w:r>
    </w:p>
    <w:p w14:paraId="18F9BC3E">
      <w:pPr>
        <w:pStyle w:val="20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14:paraId="35A1C993">
      <w:pPr>
        <w:pStyle w:val="20"/>
        <w:jc w:val="both"/>
        <w:rPr>
          <w:rFonts w:hint="default"/>
          <w:u w:val="none"/>
          <w:lang w:val="ru-RU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Основные цели регулирования: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  <w:u w:val="none"/>
          <w:lang w:val="ru-RU"/>
        </w:rPr>
        <w:t>Реализация</w:t>
      </w:r>
      <w:r>
        <w:rPr>
          <w:rFonts w:hint="default" w:ascii="Times New Roman" w:hAnsi="Times New Roman" w:cs="Times New Roman"/>
          <w:sz w:val="26"/>
          <w:szCs w:val="26"/>
          <w:u w:val="none"/>
          <w:lang w:val="ru-RU"/>
        </w:rPr>
        <w:t xml:space="preserve"> вопросов местного значения</w:t>
      </w:r>
    </w:p>
    <w:p w14:paraId="0807C88F">
      <w:pPr>
        <w:pStyle w:val="20"/>
        <w:jc w:val="both"/>
        <w:rPr>
          <w:rFonts w:ascii="Times New Roman" w:hAnsi="Times New Roman" w:cs="Times New Roman"/>
          <w:sz w:val="26"/>
          <w:szCs w:val="26"/>
        </w:rPr>
      </w:pPr>
    </w:p>
    <w:p w14:paraId="3E4F3EE3">
      <w:pPr>
        <w:pStyle w:val="20"/>
        <w:jc w:val="both"/>
        <w:rPr>
          <w:rFonts w:ascii="Times New Roman" w:hAnsi="Times New Roman" w:cs="Times New Roman"/>
          <w:sz w:val="26"/>
          <w:szCs w:val="26"/>
        </w:rPr>
      </w:pPr>
    </w:p>
    <w:p w14:paraId="09585554">
      <w:pPr>
        <w:pStyle w:val="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Возможные варианты достижения поставленной цели:</w:t>
      </w:r>
    </w:p>
    <w:p w14:paraId="18016049">
      <w:pPr>
        <w:pStyle w:val="20"/>
        <w:jc w:val="both"/>
        <w:rPr>
          <w:rFonts w:ascii="Times New Roman" w:hAnsi="Times New Roman" w:cs="Times New Roman"/>
          <w:sz w:val="26"/>
          <w:szCs w:val="26"/>
        </w:rPr>
      </w:pPr>
    </w:p>
    <w:p w14:paraId="337D8FCE">
      <w:pPr>
        <w:jc w:val="center"/>
        <w:rPr>
          <w:b/>
          <w:sz w:val="28"/>
          <w:szCs w:val="28"/>
        </w:rPr>
      </w:pPr>
      <w:r>
        <w:rPr>
          <w:sz w:val="26"/>
          <w:szCs w:val="26"/>
          <w:u w:val="single"/>
        </w:rPr>
        <w:t>Совершенствование применения существующего регулирования:</w:t>
      </w:r>
      <w:r>
        <w:rPr>
          <w:sz w:val="26"/>
          <w:szCs w:val="26"/>
        </w:rPr>
        <w:t xml:space="preserve"> -</w:t>
      </w:r>
    </w:p>
    <w:p w14:paraId="1BF28D89">
      <w:pPr>
        <w:pStyle w:val="20"/>
        <w:jc w:val="both"/>
        <w:rPr>
          <w:rFonts w:ascii="Times New Roman" w:hAnsi="Times New Roman" w:cs="Times New Roman"/>
          <w:sz w:val="26"/>
          <w:szCs w:val="26"/>
        </w:rPr>
      </w:pPr>
    </w:p>
    <w:p w14:paraId="1134F13B">
      <w:pPr>
        <w:pStyle w:val="20"/>
        <w:jc w:val="center"/>
        <w:rPr>
          <w:rFonts w:ascii="Times New Roman" w:hAnsi="Times New Roman" w:cs="Times New Roman"/>
          <w:sz w:val="26"/>
          <w:szCs w:val="26"/>
        </w:rPr>
      </w:pPr>
    </w:p>
    <w:p w14:paraId="5E73477D">
      <w:pPr>
        <w:pStyle w:val="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Публичные консультации:</w:t>
      </w:r>
    </w:p>
    <w:p w14:paraId="4CAED0E9">
      <w:pPr>
        <w:pStyle w:val="20"/>
        <w:jc w:val="both"/>
        <w:rPr>
          <w:rFonts w:ascii="Times New Roman" w:hAnsi="Times New Roman" w:cs="Times New Roman"/>
          <w:sz w:val="26"/>
          <w:szCs w:val="26"/>
        </w:rPr>
      </w:pPr>
    </w:p>
    <w:p w14:paraId="2B9B6BDB">
      <w:pPr>
        <w:jc w:val="both"/>
        <w:rPr>
          <w:highlight w:val="none"/>
          <w:u w:val="non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Стороны, с которыми были проведены консультации в период с </w:t>
      </w:r>
      <w:r>
        <w:rPr>
          <w:rFonts w:hint="default"/>
          <w:sz w:val="26"/>
          <w:szCs w:val="26"/>
          <w:u w:val="single"/>
          <w:lang w:val="ru-RU"/>
        </w:rPr>
        <w:t xml:space="preserve">04 июня </w:t>
      </w:r>
      <w:r>
        <w:rPr>
          <w:sz w:val="26"/>
          <w:szCs w:val="26"/>
          <w:u w:val="single"/>
        </w:rPr>
        <w:t>20</w:t>
      </w:r>
      <w:r>
        <w:rPr>
          <w:rFonts w:hint="default"/>
          <w:sz w:val="26"/>
          <w:szCs w:val="26"/>
          <w:u w:val="single"/>
          <w:lang w:val="ru-RU"/>
        </w:rPr>
        <w:t>25</w:t>
      </w:r>
      <w:r>
        <w:rPr>
          <w:sz w:val="26"/>
          <w:szCs w:val="26"/>
          <w:u w:val="single"/>
        </w:rPr>
        <w:t xml:space="preserve"> года </w:t>
      </w:r>
      <w:r>
        <w:rPr>
          <w:sz w:val="26"/>
          <w:szCs w:val="26"/>
          <w:highlight w:val="none"/>
          <w:u w:val="single"/>
          <w:lang w:val="ru-RU"/>
        </w:rPr>
        <w:t>по</w:t>
      </w:r>
      <w:r>
        <w:rPr>
          <w:rFonts w:hint="default"/>
          <w:sz w:val="26"/>
          <w:szCs w:val="26"/>
          <w:highlight w:val="none"/>
          <w:u w:val="single"/>
          <w:lang w:val="ru-RU"/>
        </w:rPr>
        <w:t xml:space="preserve"> 18</w:t>
      </w:r>
      <w:r>
        <w:rPr>
          <w:sz w:val="26"/>
          <w:szCs w:val="26"/>
          <w:highlight w:val="none"/>
          <w:u w:val="single"/>
        </w:rPr>
        <w:t xml:space="preserve"> </w:t>
      </w:r>
      <w:r>
        <w:rPr>
          <w:sz w:val="26"/>
          <w:szCs w:val="26"/>
          <w:highlight w:val="none"/>
          <w:u w:val="single"/>
          <w:lang w:val="ru-RU"/>
        </w:rPr>
        <w:t>июня</w:t>
      </w:r>
      <w:r>
        <w:rPr>
          <w:sz w:val="26"/>
          <w:szCs w:val="26"/>
          <w:highlight w:val="none"/>
          <w:u w:val="single"/>
        </w:rPr>
        <w:t xml:space="preserve"> 20</w:t>
      </w:r>
      <w:r>
        <w:rPr>
          <w:rFonts w:hint="default"/>
          <w:sz w:val="26"/>
          <w:szCs w:val="26"/>
          <w:highlight w:val="none"/>
          <w:u w:val="single"/>
          <w:lang w:val="ru-RU"/>
        </w:rPr>
        <w:t>25</w:t>
      </w:r>
      <w:r>
        <w:rPr>
          <w:sz w:val="26"/>
          <w:szCs w:val="26"/>
          <w:highlight w:val="none"/>
          <w:u w:val="single"/>
        </w:rPr>
        <w:t xml:space="preserve"> года</w:t>
      </w:r>
      <w:r>
        <w:rPr>
          <w:rFonts w:hint="default" w:ascii="Times New Roman" w:hAnsi="Times New Roman" w:cs="Times New Roman"/>
          <w:sz w:val="26"/>
          <w:szCs w:val="26"/>
          <w:highlight w:val="none"/>
          <w:u w:val="single"/>
          <w:lang w:val="ru-RU"/>
        </w:rPr>
        <w:t>: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</w:t>
      </w:r>
      <w:r>
        <w:rPr>
          <w:rFonts w:hint="default" w:cs="Times New Roman"/>
          <w:sz w:val="26"/>
          <w:szCs w:val="26"/>
          <w:highlight w:val="none"/>
          <w:u w:val="none"/>
          <w:lang w:val="ru-RU"/>
        </w:rPr>
        <w:t>ИП Малинина М.Ю.</w:t>
      </w:r>
      <w:r>
        <w:rPr>
          <w:rFonts w:ascii="Times New Roman" w:hAnsi="Times New Roman" w:cs="Times New Roman"/>
          <w:sz w:val="26"/>
          <w:szCs w:val="26"/>
          <w:highlight w:val="none"/>
          <w:u w:val="none"/>
        </w:rPr>
        <w:t xml:space="preserve">; АНО «Богородский центр </w:t>
      </w:r>
      <w:r>
        <w:rPr>
          <w:rFonts w:cs="Times New Roman"/>
          <w:sz w:val="26"/>
          <w:szCs w:val="26"/>
          <w:highlight w:val="none"/>
          <w:u w:val="none"/>
          <w:lang w:val="ru-RU"/>
        </w:rPr>
        <w:t>развития</w:t>
      </w:r>
      <w:r>
        <w:rPr>
          <w:rFonts w:hint="default" w:cs="Times New Roman"/>
          <w:sz w:val="26"/>
          <w:szCs w:val="26"/>
          <w:highlight w:val="none"/>
          <w:u w:val="none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highlight w:val="none"/>
          <w:u w:val="none"/>
        </w:rPr>
        <w:t>предпринимательства»;</w:t>
      </w:r>
      <w:r>
        <w:rPr>
          <w:rFonts w:hint="default" w:cs="Times New Roman"/>
          <w:sz w:val="26"/>
          <w:szCs w:val="26"/>
          <w:highlight w:val="none"/>
          <w:u w:val="none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highlight w:val="none"/>
          <w:u w:val="none"/>
        </w:rPr>
        <w:t xml:space="preserve">ИП </w:t>
      </w:r>
      <w:r>
        <w:rPr>
          <w:rFonts w:cs="Times New Roman"/>
          <w:sz w:val="26"/>
          <w:szCs w:val="26"/>
          <w:highlight w:val="none"/>
          <w:u w:val="none"/>
          <w:lang w:val="ru-RU"/>
        </w:rPr>
        <w:t>Любимова</w:t>
      </w:r>
      <w:r>
        <w:rPr>
          <w:rFonts w:hint="default" w:cs="Times New Roman"/>
          <w:sz w:val="26"/>
          <w:szCs w:val="26"/>
          <w:highlight w:val="none"/>
          <w:u w:val="none"/>
          <w:lang w:val="ru-RU"/>
        </w:rPr>
        <w:t xml:space="preserve"> Т.С.</w:t>
      </w:r>
    </w:p>
    <w:p w14:paraId="402D22A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Основные результаты консультаций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hint="default"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u w:val="none"/>
        </w:rPr>
        <w:t>Замечани</w:t>
      </w:r>
      <w:r>
        <w:rPr>
          <w:rFonts w:hint="default" w:cs="Times New Roman"/>
          <w:sz w:val="26"/>
          <w:szCs w:val="26"/>
          <w:u w:val="none"/>
          <w:lang w:val="ru-RU"/>
        </w:rPr>
        <w:t>й и предложений не поступало.</w:t>
      </w:r>
    </w:p>
    <w:p w14:paraId="4FBA3E0C">
      <w:pPr>
        <w:pStyle w:val="20"/>
        <w:jc w:val="center"/>
        <w:rPr>
          <w:rFonts w:ascii="Times New Roman" w:hAnsi="Times New Roman" w:cs="Times New Roman"/>
          <w:sz w:val="26"/>
          <w:szCs w:val="26"/>
        </w:rPr>
      </w:pPr>
    </w:p>
    <w:p w14:paraId="4F02A946">
      <w:pPr>
        <w:pStyle w:val="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Рекомендуемый вариант регулирующего решения:</w:t>
      </w:r>
    </w:p>
    <w:p w14:paraId="441DB9F2">
      <w:pPr>
        <w:pStyle w:val="20"/>
        <w:jc w:val="both"/>
        <w:rPr>
          <w:rFonts w:ascii="Times New Roman" w:hAnsi="Times New Roman" w:cs="Times New Roman"/>
          <w:sz w:val="26"/>
          <w:szCs w:val="26"/>
        </w:rPr>
      </w:pPr>
    </w:p>
    <w:p w14:paraId="7A52D5A6">
      <w:pPr>
        <w:ind w:firstLine="708"/>
        <w:jc w:val="both"/>
        <w:rPr>
          <w:rFonts w:hint="default"/>
          <w:lang w:val="ru-RU"/>
        </w:rPr>
      </w:pPr>
      <w:r>
        <w:rPr>
          <w:sz w:val="26"/>
          <w:szCs w:val="26"/>
          <w:u w:val="single"/>
        </w:rPr>
        <w:t>Описание выбранного варианта (принятие новых муниципальных нормативных правовых актов, признание утратившими силу муниципальных нормативных правовых актов, внесение изменений в муниципальные нормативные правовые акты, направление предложений по изменению областного законодательства, сохранение действующего режима регулирования):</w:t>
      </w:r>
      <w:r>
        <w:t xml:space="preserve"> </w:t>
      </w:r>
      <w:r>
        <w:rPr>
          <w:sz w:val="26"/>
          <w:szCs w:val="26"/>
          <w:u w:val="none"/>
        </w:rPr>
        <w:t xml:space="preserve">Принятие Постановления </w:t>
      </w:r>
      <w:r>
        <w:rPr>
          <w:rFonts w:cs="Times New Roman"/>
          <w:b w:val="0"/>
          <w:bCs w:val="0"/>
          <w:color w:val="000000"/>
          <w:sz w:val="26"/>
          <w:szCs w:val="26"/>
          <w:u w:val="none"/>
          <w:lang w:val="ru-RU"/>
        </w:rPr>
        <w:t>«О</w:t>
      </w:r>
      <w:r>
        <w:rPr>
          <w:rFonts w:hint="default" w:cs="Times New Roman"/>
          <w:b w:val="0"/>
          <w:bCs w:val="0"/>
          <w:color w:val="000000"/>
          <w:sz w:val="26"/>
          <w:szCs w:val="26"/>
          <w:u w:val="none"/>
          <w:lang w:val="ru-RU"/>
        </w:rPr>
        <w:t xml:space="preserve"> внесении изменений в Схему размещения нестационарных торговых объектов на территории Богородского муниципального округа Нижегородской области, утвержденную постановлением администрации Богородского муниципального округа Нижегородской области от 30.04.2021 № 1348».</w:t>
      </w:r>
    </w:p>
    <w:p w14:paraId="28FC31BC">
      <w:pPr>
        <w:jc w:val="center"/>
        <w:rPr>
          <w:sz w:val="26"/>
          <w:szCs w:val="26"/>
          <w:u w:val="none"/>
        </w:rPr>
      </w:pPr>
      <w:r>
        <w:rPr>
          <w:sz w:val="26"/>
          <w:szCs w:val="26"/>
          <w:u w:val="single"/>
        </w:rPr>
        <w:t xml:space="preserve">Ожидаемые выгоды и издержки от реализации выбранного варианта: </w:t>
      </w:r>
      <w:r>
        <w:rPr>
          <w:sz w:val="26"/>
          <w:szCs w:val="26"/>
          <w:u w:val="none"/>
        </w:rPr>
        <w:t>Дополнительных расходов для бюджета не возникнет.</w:t>
      </w:r>
    </w:p>
    <w:p w14:paraId="6EE3CBC3">
      <w:pPr>
        <w:pStyle w:val="20"/>
        <w:jc w:val="both"/>
        <w:rPr>
          <w:rFonts w:ascii="Times New Roman" w:hAnsi="Times New Roman" w:cs="Times New Roman"/>
          <w:sz w:val="26"/>
          <w:szCs w:val="26"/>
        </w:rPr>
      </w:pPr>
    </w:p>
    <w:p w14:paraId="4EE311FE">
      <w:pPr>
        <w:pStyle w:val="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Период воздействия: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none"/>
        </w:rPr>
        <w:t>долгосрочный</w:t>
      </w:r>
    </w:p>
    <w:p w14:paraId="0697254C">
      <w:pPr>
        <w:pStyle w:val="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(кратко-, средне- или долгосрочный)</w:t>
      </w:r>
    </w:p>
    <w:p w14:paraId="1FDA37D1">
      <w:pPr>
        <w:pStyle w:val="20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14:paraId="119FCA24">
      <w:pPr>
        <w:pStyle w:val="2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7. Информация об исполнителях:</w:t>
      </w:r>
    </w:p>
    <w:p w14:paraId="5411894A">
      <w:pPr>
        <w:pStyle w:val="20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14:paraId="275B2F16">
      <w:pPr>
        <w:pStyle w:val="20"/>
        <w:ind w:firstLine="426"/>
        <w:jc w:val="both"/>
      </w:pPr>
      <w:r>
        <w:rPr>
          <w:rFonts w:ascii="Times New Roman" w:hAnsi="Times New Roman" w:cs="Times New Roman"/>
          <w:sz w:val="26"/>
          <w:szCs w:val="26"/>
          <w:u w:val="single"/>
        </w:rPr>
        <w:t>Главный специалист отдела малого предпринимательства и потребительского рынка</w:t>
      </w:r>
      <w:r>
        <w:rPr>
          <w:rFonts w:hint="default" w:ascii="Times New Roman" w:hAnsi="Times New Roman" w:cs="Times New Roman"/>
          <w:sz w:val="26"/>
          <w:szCs w:val="26"/>
          <w:u w:val="single"/>
          <w:lang w:val="ru-RU"/>
        </w:rPr>
        <w:t xml:space="preserve"> управления экономического развития, промышленности и предпринимательства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администрации Богородского муниципального района Нижегородской области – Смолкина Елена Михайловна, Нижегородская область, Богородский район, г. Богородск, ул. Ленина, д. 206, к. </w:t>
      </w:r>
      <w:r>
        <w:rPr>
          <w:rFonts w:hint="default" w:ascii="Times New Roman" w:hAnsi="Times New Roman" w:cs="Times New Roman"/>
          <w:sz w:val="26"/>
          <w:szCs w:val="26"/>
          <w:u w:val="single"/>
          <w:lang w:val="ru-RU"/>
        </w:rPr>
        <w:t>308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, тел (факс): 2-39-92, </w:t>
      </w:r>
      <w:r>
        <w:rPr>
          <w:rFonts w:hint="default" w:ascii="Times New Roman" w:hAnsi="Times New Roman" w:cs="Times New Roman"/>
          <w:sz w:val="26"/>
          <w:szCs w:val="26"/>
          <w:u w:val="single"/>
          <w:lang w:val="ru-RU"/>
        </w:rPr>
        <w:t xml:space="preserve">    </w:t>
      </w:r>
      <w:r>
        <w:rPr>
          <w:rFonts w:ascii="Times New Roman" w:hAnsi="Times New Roman" w:cs="Times New Roman"/>
          <w:sz w:val="26"/>
          <w:szCs w:val="26"/>
          <w:u w:val="single"/>
        </w:rPr>
        <w:t>Е-</w:t>
      </w:r>
      <w:r>
        <w:rPr>
          <w:rFonts w:ascii="Times New Roman" w:hAnsi="Times New Roman" w:cs="Times New Roman"/>
          <w:sz w:val="26"/>
          <w:szCs w:val="26"/>
          <w:u w:val="single"/>
          <w:lang w:val="en-US"/>
        </w:rPr>
        <w:t>mail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: </w:t>
      </w:r>
      <w:r>
        <w:fldChar w:fldCharType="begin"/>
      </w:r>
      <w:r>
        <w:instrText xml:space="preserve"> HYPERLINK "mailto:torgovlya@adm.bgr.nnov.ru" \h </w:instrText>
      </w:r>
      <w:r>
        <w:fldChar w:fldCharType="separate"/>
      </w:r>
      <w:r>
        <w:rPr>
          <w:rStyle w:val="7"/>
          <w:rFonts w:ascii="Times New Roman" w:hAnsi="Times New Roman"/>
          <w:sz w:val="26"/>
          <w:szCs w:val="26"/>
          <w:u w:val="single"/>
          <w:lang w:val="en-US"/>
        </w:rPr>
        <w:t>torgovlya</w:t>
      </w:r>
      <w:r>
        <w:rPr>
          <w:rStyle w:val="7"/>
          <w:rFonts w:ascii="Times New Roman" w:hAnsi="Times New Roman"/>
          <w:sz w:val="26"/>
          <w:szCs w:val="26"/>
          <w:u w:val="single"/>
        </w:rPr>
        <w:t>@</w:t>
      </w:r>
      <w:r>
        <w:rPr>
          <w:rStyle w:val="7"/>
          <w:rFonts w:ascii="Times New Roman" w:hAnsi="Times New Roman"/>
          <w:sz w:val="26"/>
          <w:szCs w:val="26"/>
          <w:u w:val="single"/>
          <w:lang w:val="en-US"/>
        </w:rPr>
        <w:t>adm</w:t>
      </w:r>
      <w:r>
        <w:rPr>
          <w:rStyle w:val="7"/>
          <w:rFonts w:ascii="Times New Roman" w:hAnsi="Times New Roman"/>
          <w:sz w:val="26"/>
          <w:szCs w:val="26"/>
          <w:u w:val="single"/>
        </w:rPr>
        <w:t>.</w:t>
      </w:r>
      <w:r>
        <w:rPr>
          <w:rStyle w:val="7"/>
          <w:rFonts w:ascii="Times New Roman" w:hAnsi="Times New Roman"/>
          <w:sz w:val="26"/>
          <w:szCs w:val="26"/>
          <w:u w:val="single"/>
          <w:lang w:val="en-US"/>
        </w:rPr>
        <w:t>bgr</w:t>
      </w:r>
      <w:r>
        <w:rPr>
          <w:rStyle w:val="7"/>
          <w:rFonts w:ascii="Times New Roman" w:hAnsi="Times New Roman"/>
          <w:sz w:val="26"/>
          <w:szCs w:val="26"/>
          <w:u w:val="single"/>
        </w:rPr>
        <w:t>.</w:t>
      </w:r>
      <w:r>
        <w:rPr>
          <w:rStyle w:val="7"/>
          <w:rFonts w:ascii="Times New Roman" w:hAnsi="Times New Roman"/>
          <w:sz w:val="26"/>
          <w:szCs w:val="26"/>
          <w:u w:val="single"/>
          <w:lang w:val="en-US"/>
        </w:rPr>
        <w:t>nnov</w:t>
      </w:r>
      <w:r>
        <w:rPr>
          <w:rStyle w:val="7"/>
          <w:rFonts w:ascii="Times New Roman" w:hAnsi="Times New Roman"/>
          <w:sz w:val="26"/>
          <w:szCs w:val="26"/>
          <w:u w:val="single"/>
        </w:rPr>
        <w:t>.</w:t>
      </w:r>
      <w:r>
        <w:rPr>
          <w:rStyle w:val="7"/>
          <w:rFonts w:ascii="Times New Roman" w:hAnsi="Times New Roman"/>
          <w:sz w:val="26"/>
          <w:szCs w:val="26"/>
          <w:u w:val="single"/>
          <w:lang w:val="en-US"/>
        </w:rPr>
        <w:t>ru</w:t>
      </w:r>
      <w:r>
        <w:rPr>
          <w:rStyle w:val="7"/>
          <w:rFonts w:ascii="Times New Roman" w:hAnsi="Times New Roman"/>
          <w:sz w:val="26"/>
          <w:szCs w:val="26"/>
          <w:u w:val="single"/>
          <w:lang w:val="en-US"/>
        </w:rPr>
        <w:fldChar w:fldCharType="end"/>
      </w:r>
      <w:r>
        <w:rPr>
          <w:rFonts w:ascii="Times New Roman" w:hAnsi="Times New Roman" w:cs="Times New Roman"/>
          <w:sz w:val="26"/>
          <w:szCs w:val="26"/>
          <w:u w:val="single"/>
        </w:rPr>
        <w:t>.</w:t>
      </w:r>
    </w:p>
    <w:p w14:paraId="2685A189">
      <w:pPr>
        <w:pStyle w:val="20"/>
        <w:ind w:firstLine="426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14:paraId="2F5B0544">
      <w:pPr>
        <w:pStyle w:val="20"/>
        <w:jc w:val="both"/>
        <w:rPr>
          <w:rFonts w:ascii="Times New Roman" w:hAnsi="Times New Roman" w:cs="Times New Roman"/>
          <w:sz w:val="26"/>
          <w:szCs w:val="26"/>
        </w:rPr>
      </w:pPr>
    </w:p>
    <w:p w14:paraId="779CC332">
      <w:pPr>
        <w:pStyle w:val="20"/>
        <w:jc w:val="both"/>
        <w:rPr>
          <w:rFonts w:ascii="Times New Roman" w:hAnsi="Times New Roman" w:cs="Times New Roman"/>
          <w:sz w:val="26"/>
          <w:szCs w:val="26"/>
        </w:rPr>
      </w:pPr>
    </w:p>
    <w:p w14:paraId="5D23C9DC">
      <w:pPr>
        <w:pStyle w:val="20"/>
        <w:jc w:val="both"/>
        <w:rPr>
          <w:rFonts w:ascii="Times New Roman" w:hAnsi="Times New Roman" w:cs="Times New Roman"/>
          <w:sz w:val="26"/>
          <w:szCs w:val="26"/>
        </w:rPr>
      </w:pPr>
    </w:p>
    <w:p w14:paraId="0058EDD7">
      <w:pPr>
        <w:pStyle w:val="20"/>
        <w:jc w:val="both"/>
        <w:rPr>
          <w:rFonts w:ascii="Times New Roman" w:hAnsi="Times New Roman" w:cs="Times New Roman"/>
          <w:sz w:val="26"/>
          <w:szCs w:val="26"/>
        </w:rPr>
      </w:pPr>
    </w:p>
    <w:p w14:paraId="762979D7">
      <w:pPr>
        <w:pStyle w:val="20"/>
        <w:jc w:val="both"/>
        <w:rPr>
          <w:rFonts w:ascii="Times New Roman" w:hAnsi="Times New Roman" w:cs="Times New Roman"/>
          <w:sz w:val="26"/>
          <w:szCs w:val="26"/>
        </w:rPr>
      </w:pPr>
    </w:p>
    <w:p w14:paraId="01505BAE">
      <w:pPr>
        <w:pStyle w:val="2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Начальник отдела </w:t>
      </w:r>
    </w:p>
    <w:p w14:paraId="73627339">
      <w:pPr>
        <w:pStyle w:val="2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малого предпринимательства                                                                   </w:t>
      </w:r>
    </w:p>
    <w:p w14:paraId="15E1FD8B">
      <w:pPr>
        <w:pStyle w:val="20"/>
        <w:jc w:val="both"/>
      </w:pPr>
      <w:r>
        <w:rPr>
          <w:rFonts w:ascii="Times New Roman" w:hAnsi="Times New Roman" w:cs="Times New Roman"/>
          <w:sz w:val="26"/>
          <w:szCs w:val="26"/>
        </w:rPr>
        <w:t>и потребительского рынка                                                                         Е.В.Маркина</w:t>
      </w:r>
    </w:p>
    <w:p w14:paraId="24E2289B"/>
    <w:sectPr>
      <w:pgSz w:w="11906" w:h="16838"/>
      <w:pgMar w:top="1134" w:right="850" w:bottom="1134" w:left="1701" w:header="0" w:footer="0" w:gutter="0"/>
      <w:pgNumType w:fmt="decimal"/>
      <w:cols w:space="720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Liberation Sans">
    <w:panose1 w:val="020B0604020202020204"/>
    <w:charset w:val="01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1"/>
    <w:family w:val="roman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E685DE"/>
    <w:multiLevelType w:val="singleLevel"/>
    <w:tmpl w:val="48E685DE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65083"/>
    <w:rsid w:val="00B85A84"/>
    <w:rsid w:val="03234235"/>
    <w:rsid w:val="083574F4"/>
    <w:rsid w:val="09C01778"/>
    <w:rsid w:val="0CEC69C1"/>
    <w:rsid w:val="0D275F49"/>
    <w:rsid w:val="0DAA3440"/>
    <w:rsid w:val="0E735660"/>
    <w:rsid w:val="10AB2BE5"/>
    <w:rsid w:val="13740E79"/>
    <w:rsid w:val="15D44156"/>
    <w:rsid w:val="16CF2DFA"/>
    <w:rsid w:val="1D2A1364"/>
    <w:rsid w:val="201C169B"/>
    <w:rsid w:val="20F25FBB"/>
    <w:rsid w:val="23F7298C"/>
    <w:rsid w:val="247D6B3E"/>
    <w:rsid w:val="295C19E2"/>
    <w:rsid w:val="2AF52F5D"/>
    <w:rsid w:val="2B735258"/>
    <w:rsid w:val="2C3F3A03"/>
    <w:rsid w:val="2DB068A4"/>
    <w:rsid w:val="314F5F72"/>
    <w:rsid w:val="31EC04C8"/>
    <w:rsid w:val="327512A2"/>
    <w:rsid w:val="35262A74"/>
    <w:rsid w:val="38B2120F"/>
    <w:rsid w:val="3BF34868"/>
    <w:rsid w:val="3BF51FD0"/>
    <w:rsid w:val="3CFE449C"/>
    <w:rsid w:val="3F040AF2"/>
    <w:rsid w:val="43BB77BF"/>
    <w:rsid w:val="45B408EB"/>
    <w:rsid w:val="4A6E17F6"/>
    <w:rsid w:val="4D2607A2"/>
    <w:rsid w:val="4D921964"/>
    <w:rsid w:val="52025A18"/>
    <w:rsid w:val="520B5FAC"/>
    <w:rsid w:val="52397FF8"/>
    <w:rsid w:val="52877146"/>
    <w:rsid w:val="56C42BCE"/>
    <w:rsid w:val="579B08C7"/>
    <w:rsid w:val="57E562C6"/>
    <w:rsid w:val="58517B5C"/>
    <w:rsid w:val="59797E57"/>
    <w:rsid w:val="59FC7CE0"/>
    <w:rsid w:val="5E40232F"/>
    <w:rsid w:val="62026BE6"/>
    <w:rsid w:val="625B7E62"/>
    <w:rsid w:val="64566D64"/>
    <w:rsid w:val="6499580E"/>
    <w:rsid w:val="65622F59"/>
    <w:rsid w:val="66C76FA6"/>
    <w:rsid w:val="69534015"/>
    <w:rsid w:val="6A2A10BB"/>
    <w:rsid w:val="6AD55C2B"/>
    <w:rsid w:val="6C4E553D"/>
    <w:rsid w:val="6FF927F2"/>
    <w:rsid w:val="705553D8"/>
    <w:rsid w:val="70EF6902"/>
    <w:rsid w:val="71610C32"/>
    <w:rsid w:val="718E3CA5"/>
    <w:rsid w:val="76F352B7"/>
    <w:rsid w:val="7BB42002"/>
    <w:rsid w:val="7D00333D"/>
    <w:rsid w:val="7D400777"/>
    <w:rsid w:val="7DA87C00"/>
    <w:rsid w:val="7E071D61"/>
    <w:rsid w:val="7E4C008C"/>
    <w:rsid w:val="7EED5547"/>
    <w:rsid w:val="7F6145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</w:latentStyles>
  <w:style w:type="paragraph" w:default="1" w:styleId="1">
    <w:name w:val="Normal"/>
    <w:qFormat/>
    <w:uiPriority w:val="0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ru-RU" w:bidi="ar-SA"/>
    </w:rPr>
  </w:style>
  <w:style w:type="character" w:default="1" w:styleId="2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List"/>
    <w:basedOn w:val="5"/>
    <w:qFormat/>
    <w:uiPriority w:val="0"/>
    <w:rPr>
      <w:rFonts w:cs="Mangal"/>
    </w:rPr>
  </w:style>
  <w:style w:type="character" w:customStyle="1" w:styleId="7">
    <w:name w:val="Интернет-ссылка"/>
    <w:basedOn w:val="2"/>
    <w:qFormat/>
    <w:uiPriority w:val="99"/>
    <w:rPr>
      <w:rFonts w:cs="Times New Roman"/>
      <w:color w:val="0000FF"/>
      <w:u w:val="single"/>
    </w:rPr>
  </w:style>
  <w:style w:type="character" w:customStyle="1" w:styleId="8">
    <w:name w:val="ListLabel 1"/>
    <w:qFormat/>
    <w:uiPriority w:val="0"/>
    <w:rPr>
      <w:rFonts w:ascii="Times New Roman" w:hAnsi="Times New Roman"/>
      <w:sz w:val="26"/>
      <w:szCs w:val="26"/>
      <w:lang w:val="en-US"/>
    </w:rPr>
  </w:style>
  <w:style w:type="character" w:customStyle="1" w:styleId="9">
    <w:name w:val="ListLabel 2"/>
    <w:qFormat/>
    <w:uiPriority w:val="0"/>
    <w:rPr>
      <w:rFonts w:ascii="Times New Roman" w:hAnsi="Times New Roman"/>
      <w:sz w:val="26"/>
      <w:szCs w:val="26"/>
    </w:rPr>
  </w:style>
  <w:style w:type="character" w:customStyle="1" w:styleId="10">
    <w:name w:val="ListLabel 3"/>
    <w:qFormat/>
    <w:uiPriority w:val="0"/>
    <w:rPr>
      <w:rFonts w:ascii="Times New Roman" w:hAnsi="Times New Roman"/>
      <w:sz w:val="26"/>
      <w:szCs w:val="26"/>
      <w:lang w:val="en-US"/>
    </w:rPr>
  </w:style>
  <w:style w:type="character" w:customStyle="1" w:styleId="11">
    <w:name w:val="ListLabel 4"/>
    <w:qFormat/>
    <w:uiPriority w:val="0"/>
    <w:rPr>
      <w:rFonts w:ascii="Times New Roman" w:hAnsi="Times New Roman"/>
      <w:sz w:val="26"/>
      <w:szCs w:val="26"/>
    </w:rPr>
  </w:style>
  <w:style w:type="character" w:customStyle="1" w:styleId="12">
    <w:name w:val="ListLabel 5"/>
    <w:qFormat/>
    <w:uiPriority w:val="0"/>
    <w:rPr>
      <w:rFonts w:ascii="Times New Roman" w:hAnsi="Times New Roman"/>
      <w:sz w:val="26"/>
      <w:szCs w:val="26"/>
      <w:u w:val="single"/>
      <w:lang w:val="en-US"/>
    </w:rPr>
  </w:style>
  <w:style w:type="character" w:customStyle="1" w:styleId="13">
    <w:name w:val="ListLabel 6"/>
    <w:qFormat/>
    <w:uiPriority w:val="0"/>
    <w:rPr>
      <w:rFonts w:ascii="Times New Roman" w:hAnsi="Times New Roman"/>
      <w:sz w:val="26"/>
      <w:szCs w:val="26"/>
      <w:u w:val="single"/>
    </w:rPr>
  </w:style>
  <w:style w:type="character" w:customStyle="1" w:styleId="14">
    <w:name w:val="ListLabel 7"/>
    <w:qFormat/>
    <w:uiPriority w:val="0"/>
    <w:rPr>
      <w:rFonts w:ascii="Times New Roman" w:hAnsi="Times New Roman"/>
      <w:sz w:val="26"/>
      <w:szCs w:val="26"/>
      <w:u w:val="single"/>
      <w:lang w:val="en-US"/>
    </w:rPr>
  </w:style>
  <w:style w:type="character" w:customStyle="1" w:styleId="15">
    <w:name w:val="ListLabel 8"/>
    <w:qFormat/>
    <w:uiPriority w:val="0"/>
    <w:rPr>
      <w:rFonts w:ascii="Times New Roman" w:hAnsi="Times New Roman"/>
      <w:sz w:val="26"/>
      <w:szCs w:val="26"/>
      <w:u w:val="single"/>
    </w:rPr>
  </w:style>
  <w:style w:type="character" w:customStyle="1" w:styleId="16">
    <w:name w:val="ListLabel 9"/>
    <w:qFormat/>
    <w:uiPriority w:val="0"/>
    <w:rPr>
      <w:rFonts w:ascii="Times New Roman" w:hAnsi="Times New Roman"/>
      <w:sz w:val="26"/>
      <w:szCs w:val="26"/>
      <w:u w:val="single"/>
      <w:lang w:val="en-US"/>
    </w:rPr>
  </w:style>
  <w:style w:type="character" w:customStyle="1" w:styleId="17">
    <w:name w:val="ListLabel 10"/>
    <w:qFormat/>
    <w:uiPriority w:val="0"/>
    <w:rPr>
      <w:rFonts w:ascii="Times New Roman" w:hAnsi="Times New Roman"/>
      <w:sz w:val="26"/>
      <w:szCs w:val="26"/>
      <w:u w:val="single"/>
    </w:rPr>
  </w:style>
  <w:style w:type="paragraph" w:customStyle="1" w:styleId="18">
    <w:name w:val="Заголовок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19">
    <w:name w:val="Указатель1"/>
    <w:basedOn w:val="1"/>
    <w:qFormat/>
    <w:uiPriority w:val="0"/>
    <w:pPr>
      <w:suppressLineNumbers/>
    </w:pPr>
    <w:rPr>
      <w:rFonts w:cs="Mangal"/>
    </w:rPr>
  </w:style>
  <w:style w:type="paragraph" w:customStyle="1" w:styleId="20">
    <w:name w:val="ConsPlusNonformat"/>
    <w:qFormat/>
    <w:uiPriority w:val="99"/>
    <w:pPr>
      <w:widowControl/>
      <w:bidi w:val="0"/>
      <w:jc w:val="left"/>
    </w:pPr>
    <w:rPr>
      <w:rFonts w:ascii="Courier New" w:hAnsi="Courier New" w:eastAsia="Times New Roman" w:cs="Courier New"/>
      <w:color w:val="00000A"/>
      <w:kern w:val="0"/>
      <w:sz w:val="20"/>
      <w:szCs w:val="20"/>
      <w:lang w:val="ru-RU" w:eastAsia="ru-RU" w:bidi="ar-SA"/>
    </w:rPr>
  </w:style>
  <w:style w:type="paragraph" w:customStyle="1" w:styleId="21">
    <w:name w:val="Знак Знак1 Знак Знак Знак Знак"/>
    <w:basedOn w:val="1"/>
    <w:qFormat/>
    <w:uiPriority w:val="99"/>
    <w:pPr>
      <w:spacing w:beforeAutospacing="1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3</Pages>
  <Words>325</Words>
  <Characters>2740</Characters>
  <Paragraphs>27</Paragraphs>
  <TotalTime>1</TotalTime>
  <ScaleCrop>false</ScaleCrop>
  <LinksUpToDate>false</LinksUpToDate>
  <CharactersWithSpaces>3231</CharactersWithSpaces>
  <Application>WPS Office_12.2.0.20326_F1E327BC-269C-435d-A152-05C5408002CA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2016-03-28T05:57:00Z</dcterms:created>
  <dc:creator>Admin</dc:creator>
  <cp:lastModifiedBy>Дарья</cp:lastModifiedBy>
  <cp:lastPrinted>2025-06-18T08:37:00Z</cp:lastPrinted>
  <dcterms:modified xsi:type="dcterms:W3CDTF">2025-06-20T12:05:44Z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1049-12.2.0.20326</vt:lpwstr>
  </property>
  <property fmtid="{D5CDD505-2E9C-101B-9397-08002B2CF9AE}" pid="10" name="ICV">
    <vt:lpwstr>A04C107F2CFA4005BB2F1200922B8D01_13</vt:lpwstr>
  </property>
</Properties>
</file>